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7" w:type="dxa"/>
        <w:tblInd w:w="-34" w:type="dxa"/>
        <w:tblLayout w:type="fixed"/>
        <w:tblCellMar>
          <w:left w:w="10" w:type="dxa"/>
          <w:right w:w="10" w:type="dxa"/>
        </w:tblCellMar>
        <w:tblLook w:val="0000" w:firstRow="0" w:lastRow="0" w:firstColumn="0" w:lastColumn="0" w:noHBand="0" w:noVBand="0"/>
      </w:tblPr>
      <w:tblGrid>
        <w:gridCol w:w="3881"/>
        <w:gridCol w:w="1956"/>
        <w:gridCol w:w="3600"/>
      </w:tblGrid>
      <w:tr w:rsidR="00E75415" w:rsidRPr="00D31791" w14:paraId="0E6DA11F" w14:textId="77777777" w:rsidTr="009F589B">
        <w:trPr>
          <w:trHeight w:val="1747"/>
        </w:trPr>
        <w:tc>
          <w:tcPr>
            <w:tcW w:w="3881" w:type="dxa"/>
            <w:shd w:val="clear" w:color="auto" w:fill="FFFFFF"/>
            <w:tcMar>
              <w:top w:w="0" w:type="dxa"/>
              <w:left w:w="108" w:type="dxa"/>
              <w:bottom w:w="0" w:type="dxa"/>
              <w:right w:w="108" w:type="dxa"/>
            </w:tcMar>
            <w:vAlign w:val="center"/>
          </w:tcPr>
          <w:p w14:paraId="206EF9BD"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ТЫВА РЕСПУБЛИКАНЫН</w:t>
            </w:r>
          </w:p>
          <w:p w14:paraId="5C6F784A"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kern w:val="3"/>
                <w:sz w:val="24"/>
                <w:szCs w:val="24"/>
                <w:lang w:bidi="hi-IN"/>
              </w:rPr>
            </w:pPr>
            <w:r w:rsidRPr="00D31791">
              <w:rPr>
                <w:rFonts w:ascii="Times New Roman" w:eastAsia="Calibri" w:hAnsi="Times New Roman" w:cs="Times New Roman"/>
                <w:kern w:val="3"/>
                <w:sz w:val="24"/>
                <w:szCs w:val="24"/>
                <w:lang w:bidi="hi-IN"/>
              </w:rPr>
              <w:t>КЫЗЫЛ КОЖУУННУН</w:t>
            </w:r>
          </w:p>
          <w:p w14:paraId="3B66844D"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Кур-Чер суму</w:t>
            </w:r>
          </w:p>
          <w:p w14:paraId="66EE5A82"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Чагыргазы</w:t>
            </w:r>
          </w:p>
        </w:tc>
        <w:tc>
          <w:tcPr>
            <w:tcW w:w="1956" w:type="dxa"/>
            <w:shd w:val="clear" w:color="auto" w:fill="FFFFFF"/>
            <w:tcMar>
              <w:top w:w="0" w:type="dxa"/>
              <w:left w:w="108" w:type="dxa"/>
              <w:bottom w:w="0" w:type="dxa"/>
              <w:right w:w="108" w:type="dxa"/>
            </w:tcMar>
          </w:tcPr>
          <w:p w14:paraId="61131394" w14:textId="77777777" w:rsidR="00E75415" w:rsidRPr="00D31791" w:rsidRDefault="00E75415" w:rsidP="009F589B">
            <w:pPr>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31791">
              <w:rPr>
                <w:rFonts w:ascii="Times New Roman" w:eastAsia="Calibri" w:hAnsi="Times New Roman" w:cs="Times New Roman"/>
                <w:noProof/>
                <w:kern w:val="3"/>
                <w:sz w:val="24"/>
                <w:szCs w:val="24"/>
                <w:lang w:eastAsia="ru-RU"/>
              </w:rPr>
              <w:drawing>
                <wp:inline distT="0" distB="0" distL="0" distR="0" wp14:anchorId="14ACE39A" wp14:editId="47A44025">
                  <wp:extent cx="1000125" cy="790575"/>
                  <wp:effectExtent l="0" t="0" r="9525" b="9525"/>
                  <wp:docPr id="86" name="Графический объект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lum/>
                            <a:alphaModFix/>
                          </a:blip>
                          <a:srcRect/>
                          <a:stretch>
                            <a:fillRect/>
                          </a:stretch>
                        </pic:blipFill>
                        <pic:spPr>
                          <a:xfrm>
                            <a:off x="0" y="0"/>
                            <a:ext cx="1002535" cy="792480"/>
                          </a:xfrm>
                          <a:prstGeom prst="rect">
                            <a:avLst/>
                          </a:prstGeom>
                          <a:noFill/>
                          <a:ln>
                            <a:noFill/>
                            <a:prstDash/>
                          </a:ln>
                        </pic:spPr>
                      </pic:pic>
                    </a:graphicData>
                  </a:graphic>
                </wp:inline>
              </w:drawing>
            </w:r>
          </w:p>
        </w:tc>
        <w:tc>
          <w:tcPr>
            <w:tcW w:w="3600" w:type="dxa"/>
            <w:shd w:val="clear" w:color="auto" w:fill="FFFFFF"/>
            <w:tcMar>
              <w:top w:w="0" w:type="dxa"/>
              <w:left w:w="108" w:type="dxa"/>
              <w:bottom w:w="0" w:type="dxa"/>
              <w:right w:w="108" w:type="dxa"/>
            </w:tcMar>
            <w:vAlign w:val="center"/>
          </w:tcPr>
          <w:p w14:paraId="33E2F340"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РЕСПУБЛИКА ТЫВА</w:t>
            </w:r>
          </w:p>
          <w:p w14:paraId="249AB9F7"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kern w:val="3"/>
                <w:sz w:val="24"/>
                <w:szCs w:val="24"/>
                <w:lang w:bidi="hi-IN"/>
              </w:rPr>
            </w:pPr>
            <w:r w:rsidRPr="00D31791">
              <w:rPr>
                <w:rFonts w:ascii="Times New Roman" w:eastAsia="Calibri" w:hAnsi="Times New Roman" w:cs="Times New Roman"/>
                <w:kern w:val="3"/>
                <w:sz w:val="24"/>
                <w:szCs w:val="24"/>
                <w:lang w:bidi="hi-IN"/>
              </w:rPr>
              <w:t>КЫЗЫЛСКИЙ КОЖУУН</w:t>
            </w:r>
          </w:p>
          <w:p w14:paraId="5EDCF8CB"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Администрация сельского поселения</w:t>
            </w:r>
          </w:p>
          <w:p w14:paraId="5E416933" w14:textId="77777777" w:rsidR="00E75415" w:rsidRPr="00D31791" w:rsidRDefault="00E75415" w:rsidP="009F589B">
            <w:pPr>
              <w:suppressAutoHyphens/>
              <w:autoSpaceDN w:val="0"/>
              <w:spacing w:after="0" w:line="240" w:lineRule="auto"/>
              <w:jc w:val="center"/>
              <w:textAlignment w:val="baseline"/>
              <w:rPr>
                <w:rFonts w:ascii="Times New Roman" w:eastAsia="Calibri" w:hAnsi="Times New Roman" w:cs="Times New Roman"/>
                <w:b/>
                <w:kern w:val="3"/>
                <w:sz w:val="24"/>
                <w:szCs w:val="24"/>
                <w:lang w:bidi="hi-IN"/>
              </w:rPr>
            </w:pPr>
            <w:r w:rsidRPr="00D31791">
              <w:rPr>
                <w:rFonts w:ascii="Times New Roman" w:eastAsia="Calibri" w:hAnsi="Times New Roman" w:cs="Times New Roman"/>
                <w:b/>
                <w:kern w:val="3"/>
                <w:sz w:val="24"/>
                <w:szCs w:val="24"/>
                <w:lang w:bidi="hi-IN"/>
              </w:rPr>
              <w:t>сумон Целинный</w:t>
            </w:r>
          </w:p>
        </w:tc>
      </w:tr>
    </w:tbl>
    <w:p w14:paraId="1ECAE2B4" w14:textId="77777777" w:rsidR="00E75415" w:rsidRPr="00D31791" w:rsidRDefault="00E75415" w:rsidP="00E75415">
      <w:pPr>
        <w:pBdr>
          <w:bottom w:val="single" w:sz="4" w:space="1" w:color="000000"/>
        </w:pBdr>
        <w:tabs>
          <w:tab w:val="right" w:pos="9355"/>
        </w:tab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D31791">
        <w:rPr>
          <w:rFonts w:ascii="Times New Roman" w:eastAsia="Times New Roman" w:hAnsi="Times New Roman" w:cs="Times New Roman"/>
          <w:kern w:val="3"/>
          <w:sz w:val="24"/>
          <w:szCs w:val="24"/>
          <w:lang w:eastAsia="ru-RU" w:bidi="hi-IN"/>
        </w:rPr>
        <w:t xml:space="preserve"> 667905, Республика Тыва, Кызылский кожуун, с. Целинное, ул. Рабочая, дом №3       </w:t>
      </w:r>
      <w:r w:rsidRPr="00D31791">
        <w:rPr>
          <w:rFonts w:ascii="Times New Roman" w:eastAsia="Times New Roman" w:hAnsi="Times New Roman" w:cs="Times New Roman"/>
          <w:kern w:val="3"/>
          <w:sz w:val="24"/>
          <w:szCs w:val="24"/>
          <w:lang w:eastAsia="ru-RU" w:bidi="hi-IN"/>
        </w:rPr>
        <w:tab/>
      </w:r>
    </w:p>
    <w:p w14:paraId="6867CEF5"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p>
    <w:p w14:paraId="717B765A"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D31791">
        <w:rPr>
          <w:rFonts w:ascii="Times New Roman" w:eastAsia="Times New Roman" w:hAnsi="Times New Roman" w:cs="Times New Roman"/>
          <w:b/>
          <w:kern w:val="3"/>
          <w:sz w:val="24"/>
          <w:szCs w:val="24"/>
          <w:lang w:eastAsia="ru-RU" w:bidi="hi-IN"/>
        </w:rPr>
        <w:t>Д О К Т А А Л</w:t>
      </w:r>
    </w:p>
    <w:p w14:paraId="2878435F"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p>
    <w:p w14:paraId="28BD63E9"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D31791">
        <w:rPr>
          <w:rFonts w:ascii="Times New Roman" w:eastAsia="Times New Roman" w:hAnsi="Times New Roman" w:cs="Times New Roman"/>
          <w:b/>
          <w:kern w:val="3"/>
          <w:sz w:val="24"/>
          <w:szCs w:val="24"/>
          <w:lang w:eastAsia="ru-RU" w:bidi="hi-IN"/>
        </w:rPr>
        <w:t>П О С Т А Н О В Л Е Н И Е</w:t>
      </w:r>
    </w:p>
    <w:p w14:paraId="04AEB7AB"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p>
    <w:p w14:paraId="3DC8BC51" w14:textId="77777777" w:rsidR="00E75415" w:rsidRPr="00D31791" w:rsidRDefault="00E75415" w:rsidP="00E75415">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D31791">
        <w:rPr>
          <w:rFonts w:ascii="Times New Roman" w:eastAsia="Times New Roman" w:hAnsi="Times New Roman" w:cs="Times New Roman"/>
          <w:b/>
          <w:kern w:val="3"/>
          <w:sz w:val="24"/>
          <w:szCs w:val="24"/>
          <w:lang w:eastAsia="ru-RU" w:bidi="hi-IN"/>
        </w:rPr>
        <w:t>Председателя администрации сельского поселения сумон Целинный</w:t>
      </w:r>
    </w:p>
    <w:p w14:paraId="58ED34CF" w14:textId="77777777" w:rsidR="00E75415" w:rsidRPr="00D31791" w:rsidRDefault="00E75415" w:rsidP="00E75415">
      <w:pPr>
        <w:suppressAutoHyphens/>
        <w:autoSpaceDN w:val="0"/>
        <w:spacing w:after="0" w:line="240" w:lineRule="auto"/>
        <w:textAlignment w:val="baseline"/>
        <w:rPr>
          <w:rFonts w:ascii="Times New Roman" w:eastAsia="Times New Roman" w:hAnsi="Times New Roman" w:cs="Times New Roman"/>
          <w:b/>
          <w:kern w:val="3"/>
          <w:sz w:val="24"/>
          <w:szCs w:val="24"/>
          <w:lang w:eastAsia="ru-RU" w:bidi="hi-IN"/>
        </w:rPr>
      </w:pPr>
    </w:p>
    <w:p w14:paraId="1F0FCAAF" w14:textId="77777777" w:rsidR="00E75415" w:rsidRPr="00D31791" w:rsidRDefault="00E75415" w:rsidP="00E75415">
      <w:pPr>
        <w:suppressAutoHyphens/>
        <w:autoSpaceDN w:val="0"/>
        <w:spacing w:after="0" w:line="240" w:lineRule="auto"/>
        <w:jc w:val="center"/>
        <w:textAlignment w:val="baseline"/>
        <w:rPr>
          <w:rFonts w:ascii="Times New Roman" w:eastAsia="Andale Sans UI" w:hAnsi="Times New Roman" w:cs="Tahoma"/>
          <w:kern w:val="3"/>
          <w:sz w:val="24"/>
          <w:szCs w:val="24"/>
          <w:lang w:eastAsia="ja-JP" w:bidi="fa-IR"/>
        </w:rPr>
      </w:pPr>
      <w:r w:rsidRPr="00D31791">
        <w:rPr>
          <w:rFonts w:ascii="Times New Roman" w:eastAsia="Times New Roman" w:hAnsi="Times New Roman" w:cs="Times New Roman"/>
          <w:b/>
          <w:kern w:val="3"/>
          <w:sz w:val="24"/>
          <w:szCs w:val="24"/>
          <w:lang w:eastAsia="ru-RU" w:bidi="hi-IN"/>
        </w:rPr>
        <w:t>от</w:t>
      </w:r>
      <w:r w:rsidRPr="00D31791">
        <w:rPr>
          <w:rFonts w:ascii="Times New Roman" w:eastAsia="Times New Roman" w:hAnsi="Times New Roman" w:cs="Times New Roman"/>
          <w:b/>
          <w:kern w:val="3"/>
          <w:sz w:val="24"/>
          <w:szCs w:val="24"/>
          <w:shd w:val="clear" w:color="auto" w:fill="FFFFFF"/>
          <w:lang w:eastAsia="ru-RU" w:bidi="hi-IN"/>
        </w:rPr>
        <w:t xml:space="preserve"> 17 июня</w:t>
      </w:r>
      <w:r w:rsidRPr="00D31791">
        <w:rPr>
          <w:rFonts w:ascii="Times New Roman" w:eastAsia="Times New Roman" w:hAnsi="Times New Roman" w:cs="Times New Roman"/>
          <w:b/>
          <w:kern w:val="3"/>
          <w:sz w:val="24"/>
          <w:szCs w:val="24"/>
          <w:lang w:eastAsia="ru-RU" w:bidi="hi-IN"/>
        </w:rPr>
        <w:t xml:space="preserve"> 2019 года № 59</w:t>
      </w:r>
    </w:p>
    <w:p w14:paraId="3BDF5B1D" w14:textId="77777777" w:rsidR="00E75415" w:rsidRPr="00D31791" w:rsidRDefault="00E75415" w:rsidP="00E75415">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02B74294" w14:textId="77777777" w:rsidR="00E75415" w:rsidRPr="00D31791" w:rsidRDefault="00E75415" w:rsidP="00E7541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31791">
        <w:rPr>
          <w:rFonts w:ascii="Times New Roman" w:eastAsia="Times New Roman" w:hAnsi="Times New Roman" w:cs="Times New Roman"/>
          <w:b/>
          <w:bCs/>
          <w:sz w:val="24"/>
          <w:szCs w:val="24"/>
          <w:lang w:eastAsia="ru-RU"/>
        </w:rPr>
        <w:t>Об утверждении Положения о контроле за соответствием расходов лиц,</w:t>
      </w:r>
    </w:p>
    <w:p w14:paraId="4B81CF7A" w14:textId="77777777" w:rsidR="00E75415" w:rsidRPr="00D31791" w:rsidRDefault="00E75415" w:rsidP="00E75415">
      <w:pPr>
        <w:suppressAutoHyphens/>
        <w:spacing w:after="0" w:line="240" w:lineRule="auto"/>
        <w:jc w:val="center"/>
        <w:rPr>
          <w:rFonts w:ascii="Times New Roman" w:eastAsia="Times New Roman" w:hAnsi="Times New Roman" w:cs="Times New Roman"/>
          <w:b/>
          <w:bCs/>
          <w:sz w:val="24"/>
          <w:szCs w:val="24"/>
          <w:lang w:eastAsia="ar-SA"/>
        </w:rPr>
      </w:pPr>
      <w:r w:rsidRPr="00D31791">
        <w:rPr>
          <w:rFonts w:ascii="Times New Roman" w:eastAsia="Times New Roman" w:hAnsi="Times New Roman" w:cs="Times New Roman"/>
          <w:b/>
          <w:bCs/>
          <w:sz w:val="24"/>
          <w:szCs w:val="24"/>
          <w:lang w:eastAsia="ar-SA"/>
        </w:rPr>
        <w:t>замещающих муниципальные должности, их доходам</w:t>
      </w:r>
    </w:p>
    <w:p w14:paraId="4E015F80" w14:textId="77777777" w:rsidR="00E75415" w:rsidRPr="00D31791" w:rsidRDefault="00E75415" w:rsidP="00E75415">
      <w:pPr>
        <w:suppressAutoHyphens/>
        <w:spacing w:after="0" w:line="240" w:lineRule="exact"/>
        <w:rPr>
          <w:rFonts w:ascii="Times New Roman" w:eastAsia="Times New Roman" w:hAnsi="Times New Roman" w:cs="Times New Roman"/>
          <w:sz w:val="24"/>
          <w:szCs w:val="24"/>
          <w:lang w:eastAsia="ar-SA"/>
        </w:rPr>
      </w:pPr>
    </w:p>
    <w:p w14:paraId="25B99CB9" w14:textId="77777777" w:rsidR="00E75415" w:rsidRPr="00D31791" w:rsidRDefault="00E75415" w:rsidP="00E75415">
      <w:pPr>
        <w:suppressAutoHyphens/>
        <w:spacing w:after="0" w:line="360" w:lineRule="atLeast"/>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В соответствии с Федеральным законом от 25.12.2008 № 273-ФЗ «О противодействии коррупции» (с изменениями и дополнениями), Федеральным законом от 03.12.2012г. № 230-ФЗ «О контроле за соответствием расходов лиц, замещающих государственные должности, и иных лиц их доходам»  </w:t>
      </w:r>
    </w:p>
    <w:p w14:paraId="5CBE3C46" w14:textId="77777777" w:rsidR="00E75415" w:rsidRPr="00D31791" w:rsidRDefault="00E75415" w:rsidP="00E75415">
      <w:pPr>
        <w:suppressAutoHyphens/>
        <w:spacing w:after="0" w:line="360" w:lineRule="atLeast"/>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b/>
          <w:sz w:val="24"/>
          <w:szCs w:val="24"/>
          <w:lang w:eastAsia="ar-SA"/>
        </w:rPr>
        <w:t>П  О С Т А Н О В Л Я Ю</w:t>
      </w:r>
      <w:r w:rsidRPr="00D31791">
        <w:rPr>
          <w:rFonts w:ascii="Times New Roman" w:eastAsia="Times New Roman" w:hAnsi="Times New Roman" w:cs="Times New Roman"/>
          <w:sz w:val="24"/>
          <w:szCs w:val="24"/>
          <w:lang w:eastAsia="ar-SA"/>
        </w:rPr>
        <w:t>:</w:t>
      </w:r>
    </w:p>
    <w:p w14:paraId="091B25D2" w14:textId="77777777" w:rsidR="00E75415" w:rsidRPr="00D31791" w:rsidRDefault="00E75415" w:rsidP="00E75415">
      <w:pPr>
        <w:suppressAutoHyphens/>
        <w:spacing w:after="0" w:line="360" w:lineRule="atLeast"/>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Утвердить прилагаемое Положение о контроле за соответствием расходов лиц, замещающих муниципальные должности, их доходам.</w:t>
      </w:r>
    </w:p>
    <w:p w14:paraId="71869B57"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ab/>
        <w:t>2. Контроль за исполнением постановления возложить на заместителя председателя администрации по социальным Монгуш М.Я.</w:t>
      </w:r>
    </w:p>
    <w:p w14:paraId="54023F55"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ab/>
        <w:t>3. Постановление вступает в силу со дня его подписания.</w:t>
      </w:r>
    </w:p>
    <w:p w14:paraId="75447AEA"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5F2C5772"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432394BE"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470E1F2E"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03CEFF9B"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37309342"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Председатель администрации сельского </w:t>
      </w:r>
    </w:p>
    <w:p w14:paraId="5D8E1C6C"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поселения сумон Целинный                                                                             А.В. Янчат</w:t>
      </w:r>
    </w:p>
    <w:p w14:paraId="2FE54615"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09BE6E39"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699724F8"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66723AFF"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474E40F9"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201F5F5C"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6E9A0A29"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2684BA83"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4CF3F18E"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4586B6BE"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5C1D6EEA"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7034E351"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3801923D"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2F53F2B9" w14:textId="77777777" w:rsidR="00E75415"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42935E67"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p>
    <w:p w14:paraId="2A995BED"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p>
    <w:p w14:paraId="58686A03"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Утверждено</w:t>
      </w:r>
    </w:p>
    <w:p w14:paraId="38B7E9E7"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постановлением председателя </w:t>
      </w:r>
    </w:p>
    <w:p w14:paraId="02952394"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администрации сельского</w:t>
      </w:r>
    </w:p>
    <w:p w14:paraId="2E82A462"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 поселения сумон Целинный </w:t>
      </w:r>
    </w:p>
    <w:p w14:paraId="64E8FF3F" w14:textId="77777777" w:rsidR="00E75415" w:rsidRPr="00D31791" w:rsidRDefault="00E75415" w:rsidP="00E75415">
      <w:pPr>
        <w:suppressAutoHyphens/>
        <w:spacing w:after="0" w:line="240" w:lineRule="auto"/>
        <w:ind w:firstLine="4678"/>
        <w:jc w:val="right"/>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от 17.06.2019 года №59</w:t>
      </w:r>
    </w:p>
    <w:p w14:paraId="5994F4D8" w14:textId="77777777" w:rsidR="00E75415" w:rsidRPr="00D31791" w:rsidRDefault="00E75415" w:rsidP="00E75415">
      <w:pPr>
        <w:suppressAutoHyphens/>
        <w:spacing w:after="0" w:line="240" w:lineRule="auto"/>
        <w:ind w:firstLine="4678"/>
        <w:jc w:val="both"/>
        <w:rPr>
          <w:rFonts w:ascii="Times New Roman" w:eastAsia="Times New Roman" w:hAnsi="Times New Roman" w:cs="Times New Roman"/>
          <w:sz w:val="24"/>
          <w:szCs w:val="24"/>
          <w:lang w:eastAsia="ar-SA"/>
        </w:rPr>
      </w:pPr>
    </w:p>
    <w:p w14:paraId="4281DDF5" w14:textId="77777777" w:rsidR="00E75415" w:rsidRPr="00D31791" w:rsidRDefault="00E75415" w:rsidP="00E75415">
      <w:pPr>
        <w:spacing w:after="0" w:line="240" w:lineRule="auto"/>
        <w:jc w:val="center"/>
        <w:outlineLvl w:val="1"/>
        <w:rPr>
          <w:rFonts w:ascii="Times New Roman" w:eastAsia="Times New Roman" w:hAnsi="Times New Roman" w:cs="Times New Roman"/>
          <w:b/>
          <w:bCs/>
          <w:color w:val="000000"/>
          <w:sz w:val="24"/>
          <w:szCs w:val="24"/>
          <w:lang w:eastAsia="ru-RU"/>
        </w:rPr>
      </w:pPr>
    </w:p>
    <w:p w14:paraId="0B2CD188" w14:textId="77777777" w:rsidR="00E75415" w:rsidRPr="00D31791" w:rsidRDefault="00E75415" w:rsidP="00E75415">
      <w:pPr>
        <w:suppressAutoHyphens/>
        <w:spacing w:after="0" w:line="360" w:lineRule="atLeast"/>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ПОЛОЖЕНИЕ</w:t>
      </w:r>
    </w:p>
    <w:p w14:paraId="516EF37F" w14:textId="77777777" w:rsidR="00E75415" w:rsidRPr="00D31791" w:rsidRDefault="00E75415" w:rsidP="00E75415">
      <w:pPr>
        <w:suppressAutoHyphens/>
        <w:spacing w:after="0" w:line="360" w:lineRule="atLeast"/>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О КОНТРОЛЕ ЗА СООТВЕТСТВИЕМ РАСХОДОВ ЛИЦ,</w:t>
      </w:r>
    </w:p>
    <w:p w14:paraId="2880259B" w14:textId="77777777" w:rsidR="00E75415" w:rsidRPr="00D31791" w:rsidRDefault="00E75415" w:rsidP="00E75415">
      <w:pPr>
        <w:suppressAutoHyphens/>
        <w:spacing w:after="0" w:line="360" w:lineRule="atLeast"/>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 xml:space="preserve">ЗАМЕЩАЮЩИХ МУНИЦИПАЛЬНЫЕ ДОЛЖНОСТИ, </w:t>
      </w:r>
    </w:p>
    <w:p w14:paraId="572F7650" w14:textId="77777777" w:rsidR="00E75415" w:rsidRPr="00D31791" w:rsidRDefault="00E75415" w:rsidP="00E75415">
      <w:pPr>
        <w:suppressAutoHyphens/>
        <w:spacing w:after="0" w:line="360" w:lineRule="atLeast"/>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ИХ ДОХОДАМ</w:t>
      </w:r>
    </w:p>
    <w:p w14:paraId="52DAAE15" w14:textId="77777777" w:rsidR="00E75415" w:rsidRPr="00D31791" w:rsidRDefault="00E75415" w:rsidP="00E75415">
      <w:pPr>
        <w:suppressAutoHyphens/>
        <w:spacing w:after="0" w:line="360" w:lineRule="atLeast"/>
        <w:ind w:firstLine="709"/>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1. Общие положения</w:t>
      </w:r>
    </w:p>
    <w:p w14:paraId="2A553F5C"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Настоящее Положение о контроле за соответствием расходов лиц, замещающих (занимающих) муниципальные должности, их доходам (далее – Положение) устанавливает правовые и организационные основы осуществления контроля за соответствием расходов лица, замещающего (занимающего) муниципальную должность (иного лица), расходов его супруги (супруга) и несовершеннолетних детей общему доходу данного лица и его супруги (супруга) за три последних года, предшествующих совершению сделки (далее - контроль за расходами),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14:paraId="236C7D32"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Настоящее Положение устанавливает контроль за расходами:</w:t>
      </w:r>
    </w:p>
    <w:p w14:paraId="140BB9AA"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лиц, замещающих (занимающих):</w:t>
      </w:r>
    </w:p>
    <w:p w14:paraId="20DE61B6"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а)  муниципальные должности на постоянной основе;</w:t>
      </w:r>
    </w:p>
    <w:p w14:paraId="0E574A61"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б) должности муниципальной службы, включенные в перечень, установленный </w:t>
      </w:r>
      <w:bookmarkStart w:id="0" w:name="YANDEX_56"/>
      <w:bookmarkEnd w:id="0"/>
      <w:r w:rsidRPr="00D31791">
        <w:rPr>
          <w:rFonts w:ascii="Times New Roman" w:eastAsia="Times New Roman" w:hAnsi="Times New Roman" w:cs="Times New Roman"/>
          <w:sz w:val="24"/>
          <w:szCs w:val="24"/>
          <w:lang w:eastAsia="ar-SA"/>
        </w:rPr>
        <w:fldChar w:fldCharType="begin"/>
      </w:r>
      <w:r w:rsidRPr="00D31791">
        <w:rPr>
          <w:rFonts w:ascii="Times New Roman" w:eastAsia="Times New Roman" w:hAnsi="Times New Roman" w:cs="Times New Roman"/>
          <w:sz w:val="24"/>
          <w:szCs w:val="24"/>
          <w:lang w:eastAsia="ar-SA"/>
        </w:rPr>
        <w:instrText xml:space="preserve"> HYPERLINK "http://hghltd.yandex.net/yandbtm?text=%D1%84%D0%B5%D0%B4%D0%B5%D1%80%D0%B0%D0%BB%D1%8C%D0%BD%D1%8B%D0%B9%20%D0%B7%D0%B0%D0%BA%D0%BE%D0%BD%20%D0%BE%20%D0%BA%D0%BE%D0%BD%D1%82%D1%80%D0%BE%D0%BB%D0%B5%20%D0%B7%D0%B0%20%D1%81%D0%BE%D0%BE%D1%82%D0%B2%D0%B5%D1%82%D1%81%D1%82%D0%B2%D0%B8%D0%B5%D0%BC%20%D1%80%D0%B0%D1%81%D1%85%D0%BE%D0%B4%D0%BE%D0%B2%20%D0%BB%D0%B8%D1%86&amp;url=http%3A%2F%2Fbase.garant.ru%2F70271682%2F&amp;fmode=inject&amp;mime=html&amp;l10n=ru&amp;sign=994b0d72ebb1988f2ae79c8285ba8a6c&amp;keyno=0" \l "YANDEX_55" </w:instrText>
      </w:r>
      <w:r w:rsidRPr="00D31791">
        <w:rPr>
          <w:rFonts w:ascii="Times New Roman" w:eastAsia="Times New Roman" w:hAnsi="Times New Roman" w:cs="Times New Roman"/>
          <w:sz w:val="24"/>
          <w:szCs w:val="24"/>
          <w:lang w:eastAsia="ar-SA"/>
        </w:rPr>
        <w:fldChar w:fldCharType="end"/>
      </w:r>
      <w:r w:rsidRPr="00D31791">
        <w:rPr>
          <w:rFonts w:ascii="Times New Roman" w:eastAsia="Times New Roman" w:hAnsi="Times New Roman" w:cs="Times New Roman"/>
          <w:sz w:val="24"/>
          <w:szCs w:val="24"/>
          <w:lang w:eastAsia="ar-SA"/>
        </w:rPr>
        <w:t xml:space="preserve"> муниципальным нормативным правовым актом;</w:t>
      </w:r>
    </w:p>
    <w:p w14:paraId="45CD14C0"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2) супруг (супругов) и несовершеннолетних детей </w:t>
      </w:r>
      <w:bookmarkStart w:id="1" w:name="YANDEX_62"/>
      <w:bookmarkEnd w:id="1"/>
      <w:r w:rsidRPr="00D31791">
        <w:rPr>
          <w:rFonts w:ascii="Times New Roman" w:eastAsia="Times New Roman" w:hAnsi="Times New Roman" w:cs="Times New Roman"/>
          <w:sz w:val="24"/>
          <w:szCs w:val="24"/>
          <w:lang w:eastAsia="ar-SA"/>
        </w:rPr>
        <w:fldChar w:fldCharType="begin"/>
      </w:r>
      <w:r w:rsidRPr="00D31791">
        <w:rPr>
          <w:rFonts w:ascii="Times New Roman" w:eastAsia="Times New Roman" w:hAnsi="Times New Roman" w:cs="Times New Roman"/>
          <w:sz w:val="24"/>
          <w:szCs w:val="24"/>
          <w:lang w:eastAsia="ar-SA"/>
        </w:rPr>
        <w:instrText xml:space="preserve"> HYPERLINK "http://hghltd.yandex.net/yandbtm?text=%D1%84%D0%B5%D0%B4%D0%B5%D1%80%D0%B0%D0%BB%D1%8C%D0%BD%D1%8B%D0%B9%20%D0%B7%D0%B0%D0%BA%D0%BE%D0%BD%20%D0%BE%20%D0%BA%D0%BE%D0%BD%D1%82%D1%80%D0%BE%D0%BB%D0%B5%20%D0%B7%D0%B0%20%D1%81%D0%BE%D0%BE%D1%82%D0%B2%D0%B5%D1%82%D1%81%D1%82%D0%B2%D0%B8%D0%B5%D0%BC%20%D1%80%D0%B0%D1%81%D1%85%D0%BE%D0%B4%D0%BE%D0%B2%20%D0%BB%D0%B8%D1%86&amp;url=http%3A%2F%2Fbase.garant.ru%2F70271682%2F&amp;fmode=inject&amp;mime=html&amp;l10n=ru&amp;sign=994b0d72ebb1988f2ae79c8285ba8a6c&amp;keyno=0" \l "YANDEX_61" </w:instrText>
      </w:r>
      <w:r w:rsidRPr="00D31791">
        <w:rPr>
          <w:rFonts w:ascii="Times New Roman" w:eastAsia="Times New Roman" w:hAnsi="Times New Roman" w:cs="Times New Roman"/>
          <w:sz w:val="24"/>
          <w:szCs w:val="24"/>
          <w:lang w:eastAsia="ar-SA"/>
        </w:rPr>
        <w:fldChar w:fldCharType="end"/>
      </w:r>
      <w:r w:rsidRPr="00D31791">
        <w:rPr>
          <w:rFonts w:ascii="Times New Roman" w:eastAsia="Times New Roman" w:hAnsi="Times New Roman" w:cs="Times New Roman"/>
          <w:sz w:val="24"/>
          <w:szCs w:val="24"/>
          <w:lang w:eastAsia="ar-SA"/>
        </w:rPr>
        <w:t>лиц</w:t>
      </w:r>
      <w:hyperlink r:id="rId5" w:anchor="YANDEX_63" w:history="1"/>
      <w:r w:rsidRPr="00D31791">
        <w:rPr>
          <w:rFonts w:ascii="Times New Roman" w:eastAsia="Times New Roman" w:hAnsi="Times New Roman" w:cs="Times New Roman"/>
          <w:sz w:val="24"/>
          <w:szCs w:val="24"/>
          <w:lang w:eastAsia="ar-SA"/>
        </w:rPr>
        <w:t>, замещающих (занимающих) должности, указанные в под</w:t>
      </w:r>
      <w:hyperlink r:id="rId6" w:anchor="201" w:history="1">
        <w:r w:rsidRPr="00D31791">
          <w:rPr>
            <w:rFonts w:ascii="Times New Roman" w:eastAsia="Times New Roman" w:hAnsi="Times New Roman" w:cs="Times New Roman"/>
            <w:sz w:val="24"/>
            <w:szCs w:val="24"/>
            <w:lang w:eastAsia="ar-SA"/>
          </w:rPr>
          <w:t>пункте 1</w:t>
        </w:r>
      </w:hyperlink>
      <w:r w:rsidRPr="00D31791">
        <w:rPr>
          <w:rFonts w:ascii="Times New Roman" w:eastAsia="Times New Roman" w:hAnsi="Times New Roman" w:cs="Times New Roman"/>
          <w:sz w:val="24"/>
          <w:szCs w:val="24"/>
          <w:lang w:eastAsia="ar-SA"/>
        </w:rPr>
        <w:t xml:space="preserve"> пункта 2 раздела 1 настоящего Положения.</w:t>
      </w:r>
    </w:p>
    <w:p w14:paraId="67A1D55A"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Лицо</w:t>
      </w:r>
      <w:hyperlink r:id="rId7" w:anchor="YANDEX_79" w:history="1"/>
      <w:r w:rsidRPr="00D31791">
        <w:rPr>
          <w:rFonts w:ascii="Times New Roman" w:eastAsia="Times New Roman" w:hAnsi="Times New Roman" w:cs="Times New Roman"/>
          <w:sz w:val="24"/>
          <w:szCs w:val="24"/>
          <w:lang w:eastAsia="ar-SA"/>
        </w:rPr>
        <w:t>, замещающее (занимающее) одну из должностей, указанных в под</w:t>
      </w:r>
      <w:hyperlink r:id="rId8" w:anchor="2011" w:history="1">
        <w:r w:rsidRPr="00D31791">
          <w:rPr>
            <w:rFonts w:ascii="Times New Roman" w:eastAsia="Times New Roman" w:hAnsi="Times New Roman" w:cs="Times New Roman"/>
            <w:sz w:val="24"/>
            <w:szCs w:val="24"/>
            <w:lang w:eastAsia="ar-SA"/>
          </w:rPr>
          <w:t xml:space="preserve">пункте 1 пункта 2 раздела 1 </w:t>
        </w:r>
      </w:hyperlink>
      <w:r w:rsidRPr="00D31791">
        <w:rPr>
          <w:rFonts w:ascii="Times New Roman" w:eastAsia="Times New Roman" w:hAnsi="Times New Roman" w:cs="Times New Roman"/>
          <w:sz w:val="24"/>
          <w:szCs w:val="24"/>
          <w:lang w:eastAsia="ar-SA"/>
        </w:rPr>
        <w:t xml:space="preserve"> настоящего Положения, обязано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w:t>
      </w:r>
    </w:p>
    <w:p w14:paraId="4682C219"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4. Сведения, указанные в пункте 3 раздела 1 настоящего Положения, представляются в </w:t>
      </w:r>
      <w:hyperlink r:id="rId9" w:anchor="1000" w:history="1">
        <w:r w:rsidRPr="00D31791">
          <w:rPr>
            <w:rFonts w:ascii="Times New Roman" w:eastAsia="Times New Roman" w:hAnsi="Times New Roman" w:cs="Times New Roman"/>
            <w:sz w:val="24"/>
            <w:szCs w:val="24"/>
            <w:lang w:eastAsia="ar-SA"/>
          </w:rPr>
          <w:t>порядке</w:t>
        </w:r>
      </w:hyperlink>
      <w:r w:rsidRPr="00D31791">
        <w:rPr>
          <w:rFonts w:ascii="Times New Roman" w:eastAsia="Times New Roman" w:hAnsi="Times New Roman" w:cs="Times New Roman"/>
          <w:sz w:val="24"/>
          <w:szCs w:val="24"/>
          <w:lang w:eastAsia="ar-SA"/>
        </w:rPr>
        <w:t xml:space="preserve">, определяемом  муниципальными нормативными правовыми актами. </w:t>
      </w:r>
    </w:p>
    <w:p w14:paraId="215D2235"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5.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0CF61F07"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6. Не допускается использование представленных сведений о доходах, об имуществе и обязательствах имущественного характера для установления или определения платежеспособности муниципального служащего администрации сельского поселения сумонт Целинный или платежеспособности его супруги (супруга) и несовершеннолетних детей, для сбора в прямой или косвенной форме пожертвований (взносов) в фонды </w:t>
      </w:r>
      <w:r w:rsidRPr="00D31791">
        <w:rPr>
          <w:rFonts w:ascii="Times New Roman" w:eastAsia="Times New Roman" w:hAnsi="Times New Roman" w:cs="Times New Roman"/>
          <w:sz w:val="24"/>
          <w:szCs w:val="24"/>
          <w:lang w:eastAsia="ar-SA"/>
        </w:rPr>
        <w:lastRenderedPageBreak/>
        <w:t>общественных или религиозных объединений, иных организаций, а также в пользу физических лиц.</w:t>
      </w:r>
    </w:p>
    <w:p w14:paraId="591105D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7. Лица, виновные в разглашении сведений о доходах, об имуществе и обязательствах имущественного характера муниципального служащего администрации сельского поселения сумон Целинный, супруги (супруга) и несовершеннолетних детей или в использовании этих сведений в целях, не предусмотренных федеральными законами, несут ответственность в соответствии с федеральными законами.</w:t>
      </w:r>
    </w:p>
    <w:p w14:paraId="7D1AE392" w14:textId="77777777" w:rsidR="00E75415" w:rsidRPr="00D31791" w:rsidRDefault="00E75415" w:rsidP="00E75415">
      <w:pPr>
        <w:suppressAutoHyphens/>
        <w:spacing w:after="0" w:line="240" w:lineRule="auto"/>
        <w:ind w:firstLine="709"/>
        <w:jc w:val="center"/>
        <w:rPr>
          <w:rFonts w:ascii="Times New Roman" w:eastAsia="Times New Roman" w:hAnsi="Times New Roman" w:cs="Times New Roman"/>
          <w:b/>
          <w:sz w:val="24"/>
          <w:szCs w:val="24"/>
          <w:lang w:eastAsia="ar-SA"/>
        </w:rPr>
      </w:pPr>
      <w:r w:rsidRPr="00D31791">
        <w:rPr>
          <w:rFonts w:ascii="Times New Roman" w:eastAsia="Times New Roman" w:hAnsi="Times New Roman" w:cs="Times New Roman"/>
          <w:b/>
          <w:sz w:val="24"/>
          <w:szCs w:val="24"/>
          <w:lang w:eastAsia="ar-SA"/>
        </w:rPr>
        <w:t>2. Организация проверки сведений о доходах, имуществе и обязательствах имущественного характера, предоставленных   муниципальными служащими администрации сельского поселения сумон Целинный</w:t>
      </w:r>
    </w:p>
    <w:p w14:paraId="0B9954A6" w14:textId="77777777" w:rsidR="00E75415" w:rsidRPr="00D31791" w:rsidRDefault="00E75415" w:rsidP="00E75415">
      <w:pPr>
        <w:suppressAutoHyphens/>
        <w:spacing w:after="0" w:line="240" w:lineRule="auto"/>
        <w:ind w:firstLine="709"/>
        <w:jc w:val="center"/>
        <w:rPr>
          <w:rFonts w:ascii="Times New Roman" w:eastAsia="Times New Roman" w:hAnsi="Times New Roman" w:cs="Times New Roman"/>
          <w:b/>
          <w:sz w:val="24"/>
          <w:szCs w:val="24"/>
          <w:lang w:eastAsia="ar-SA"/>
        </w:rPr>
      </w:pPr>
    </w:p>
    <w:p w14:paraId="14511A7B"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Основанием для принятия решения об осуществлении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сумму, превышающую общий доход данного лица и его супруги (супруга) за три последних года, предшествующих совершению сделки. Указанная информация в письменной форме может быть представлена в установленном порядке:</w:t>
      </w:r>
    </w:p>
    <w:p w14:paraId="0671A0A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p>
    <w:p w14:paraId="502DC4F8"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14:paraId="06EA39CF"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Общественной палатой Российской Федерации;</w:t>
      </w:r>
    </w:p>
    <w:p w14:paraId="62B87A43"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4) общероссийскими средствами массовой информации.</w:t>
      </w:r>
    </w:p>
    <w:p w14:paraId="5A3741CB"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Информация анонимного характера не может служить основанием для принятия решения об осуществлении контроля за расходами лиц, замещающих (занимающих) должности, указанные в пункте 2 раздела 1 настоящего Положения, а также за расходами их супруг (супругов) и несовершеннолетних детей.</w:t>
      </w:r>
    </w:p>
    <w:p w14:paraId="14E3E057"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Уполномоченное должностное лицо уведомляет о принятом решении лиц, указанных в пункте 2 раздела 1 настоящего Положения.</w:t>
      </w:r>
    </w:p>
    <w:p w14:paraId="05222A0C"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4. Контроль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включает в себя:</w:t>
      </w:r>
    </w:p>
    <w:p w14:paraId="0AB3C9EE"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истребование от данного лица сведений:</w:t>
      </w:r>
    </w:p>
    <w:p w14:paraId="2E567273"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w:t>
      </w:r>
    </w:p>
    <w:p w14:paraId="45716817"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lastRenderedPageBreak/>
        <w:t>б) об источниках получения средств, за счет которых совершена сделка, указанная в подпункте "а" настоящего пункта;</w:t>
      </w:r>
    </w:p>
    <w:p w14:paraId="2AB30AAE"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проверку достоверности и полноты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14:paraId="31AD8443"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14:paraId="68B7CA04"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5. Решение об осуществлении контроля за расходами лиц, замещающих (занимающих) должности, указанные в пункте 2 раздела 1 настоящего Положения, а также за расходами их супруг (супругов) и несовершеннолетних детей принимается в порядке, определяемом нормативными правовыми актами администрации сельского поселения сумон Целинный, отдельно в отношении каждого такого лица и оформляется в письменной форме.</w:t>
      </w:r>
    </w:p>
    <w:p w14:paraId="6DCDE6D3"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6.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пункте 2 раздела 1 настоящего Положения, обратилось  с ходатайством к должностному лицу, ответственному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14:paraId="0F1D11A9"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7. Проверка достоверности и полноты сведений, предусмотренных пунктом 2 раздела 1 настоящего Положения, осуществляется должностными лицами, ответственными за профилактику коррупционных и иных правонарушений, в порядке, устанавливаемом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14:paraId="693B2E2C"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Представленные в соответствии с настоящим Положением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пункте 2 раздела 1 настоящего Положения, и его супруги (супруга) за три последних года, предшествующих совершению сделки, размещаются в информационно-телекоммуникационной сети "Интернет" на официальном сайте администрации муниципального района «Кызылский кожуун», и (или) предоставляются для </w:t>
      </w:r>
      <w:r w:rsidRPr="00D31791">
        <w:rPr>
          <w:rFonts w:ascii="Times New Roman" w:eastAsia="Times New Roman" w:hAnsi="Times New Roman" w:cs="Times New Roman"/>
          <w:sz w:val="24"/>
          <w:szCs w:val="24"/>
          <w:lang w:eastAsia="ar-SA"/>
        </w:rPr>
        <w:lastRenderedPageBreak/>
        <w:t>опубликования средствам массовой информации в порядке, определяемом нормативными правовыми актами администрации сельского поселения сумон Целинный государственной тайне и о защите, с соблюдением законодательства Российской Федерации о персональных данных.</w:t>
      </w:r>
    </w:p>
    <w:p w14:paraId="1E674D84"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8. Лицо, замещающее (занимающее) одну из должностей, указанных в пункте 2 радела 1 настоящего Положения,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пунктом 2 раздела 1 настоящего Положения.</w:t>
      </w:r>
    </w:p>
    <w:p w14:paraId="7C157A45"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9. Лицо, замещающее (занимающее) одну из должностей, указанных в пункте 2 раздела 1 настоящего Положения, в связи с осуществлением контроля за его расходами, а также за расходами его супруги (супруга) и несовершеннолетних детей вправе:</w:t>
      </w:r>
    </w:p>
    <w:p w14:paraId="5F00A78B"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давать пояснения в письменной форме:</w:t>
      </w:r>
    </w:p>
    <w:p w14:paraId="372870B7"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а) в связи с истребованием сведений, предусмотренных пунктом 2 раздела 1 настоящего Положения;</w:t>
      </w:r>
    </w:p>
    <w:p w14:paraId="2578E191"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б) в ходе проверки достоверности и полноты сведений, предусмотренных частью 2 раздела 1 настоящего Положения, и по ее результатам;</w:t>
      </w:r>
    </w:p>
    <w:p w14:paraId="29723D49"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в) об источниках получения средств, за счет которых им, его супругой (супругом) и (или) несовершеннолетними детьми совершена сделка, указанная в пункте 2 раздела 1 настоящего Положения;</w:t>
      </w:r>
    </w:p>
    <w:p w14:paraId="1EA5E98C"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представлять дополнительные материалы и давать по ним пояснения в письменной форме;</w:t>
      </w:r>
    </w:p>
    <w:p w14:paraId="5DFD5309"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14:paraId="5A675C6E"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10. Лицо, замещающее (занимающее) одну из должностей, указанных в пункте 2 раздела 1 настоящего Положения,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14:paraId="4A51D1D6"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11. Структурные подразделения и должностные лица, ответственные за профилактику коррупционных и иных правонарушений, обязаны:</w:t>
      </w:r>
    </w:p>
    <w:p w14:paraId="3FEBCB78"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xml:space="preserve">1) осуществлять анализ поступающих в соответствии с настоящим Федеральным законом и Федеральным законом от 25 декабря 2008 года </w:t>
      </w:r>
    </w:p>
    <w:p w14:paraId="53E9946F" w14:textId="77777777" w:rsidR="00E75415" w:rsidRPr="00D31791" w:rsidRDefault="00E75415" w:rsidP="00E75415">
      <w:pPr>
        <w:suppressAutoHyphens/>
        <w:spacing w:after="0" w:line="240" w:lineRule="auto"/>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пункте 2 раздела 1 настоящего Положения, его супруги (супруга) и несовершеннолетних детей;</w:t>
      </w:r>
    </w:p>
    <w:p w14:paraId="42F037FF"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принимать сведения, представляемые в соответствии с пунктом 2 раздела 1 настоящего Положения.</w:t>
      </w:r>
    </w:p>
    <w:p w14:paraId="14A10B07"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под</w:t>
      </w:r>
      <w:hyperlink r:id="rId10" w:anchor="2011" w:history="1">
        <w:r w:rsidRPr="00D31791">
          <w:rPr>
            <w:rFonts w:ascii="Times New Roman" w:eastAsia="Times New Roman" w:hAnsi="Times New Roman" w:cs="Times New Roman"/>
            <w:sz w:val="24"/>
            <w:szCs w:val="24"/>
            <w:lang w:eastAsia="ar-SA"/>
          </w:rPr>
          <w:t xml:space="preserve">пункте 1 пункта 2 раздела 1 </w:t>
        </w:r>
      </w:hyperlink>
      <w:r w:rsidRPr="00D31791">
        <w:rPr>
          <w:rFonts w:ascii="Times New Roman" w:eastAsia="Times New Roman" w:hAnsi="Times New Roman" w:cs="Times New Roman"/>
          <w:sz w:val="24"/>
          <w:szCs w:val="24"/>
          <w:lang w:eastAsia="ar-SA"/>
        </w:rPr>
        <w:t>настоящего Положения, а также за расходами его супруги (супруга) и несовершеннолетних детей обязаны:</w:t>
      </w:r>
    </w:p>
    <w:p w14:paraId="0130D9C6"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истребовать от данного лица сведения, предусмотренные пунктом 2 раздела 1 настоящего Положения;</w:t>
      </w:r>
    </w:p>
    <w:p w14:paraId="4A1F2652"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lastRenderedPageBreak/>
        <w:t>2) провести с ним беседу в случае поступления ходатайства, предусмотренного подпунктом 3 пункта 9  раздела 2 настоящего Положения</w:t>
      </w:r>
    </w:p>
    <w:p w14:paraId="280DE3C5"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Структурные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14:paraId="37E7C28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проводить по своей инициативе беседу с данным лицом;</w:t>
      </w:r>
    </w:p>
    <w:p w14:paraId="511F67B9"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изучать поступившие от данного лица дополнительные материалы;</w:t>
      </w:r>
    </w:p>
    <w:p w14:paraId="3CDB0F81"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3) получать от данного лица пояснения по представленным им сведениям и материалам;</w:t>
      </w:r>
    </w:p>
    <w:p w14:paraId="3AEEA5E6"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Председателем администрациисельского поселения сумон Целинный;</w:t>
      </w:r>
    </w:p>
    <w:p w14:paraId="705F40D1"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5) наводить справки у физических лиц и получать от них с их согласия информацию.</w:t>
      </w:r>
    </w:p>
    <w:p w14:paraId="11469115"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13. Доклад о результатах осуществления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представляется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14:paraId="5B388F8B"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Лицо, принявшее решение об осуществлении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14:paraId="23E7BB30"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14. Лицо, принявшее решение об осуществлении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w:t>
      </w:r>
    </w:p>
    <w:p w14:paraId="0C04E54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 информирует в установленном порядке о результатах осуществления контроля за расходами  Председателю администрациисельского поселения сумон Целинный;</w:t>
      </w:r>
    </w:p>
    <w:p w14:paraId="32DD6BA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2) вносит в случае необходимости предложения о применении к такому лицу мер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14:paraId="7378A83B"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Председатель администрации сельского поселения сумон Целинный при принятии решения о применении к лицу, замещающему (занимающему) одну из должностей, указанных в пункте 2 раздела 1 настоящего Положения, мер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14:paraId="76DADE36"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15. Невыполнение лицом, замещающим (занимающим) одну из должностей, указанных в пункте 2 раздела 1 настоящего Положения, обязанностей, предусмотренных пунктом 3 и пунктом 8 раздела 2 настоящего положения, является правонарушением.</w:t>
      </w:r>
    </w:p>
    <w:p w14:paraId="458BA458"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lastRenderedPageBreak/>
        <w:t>Лицо, совершившее правонарушение, предусмотренное частью 1 настоящего пункта, подлежит в установленном порядке освобождению от замещаемой (занимаемой) должности, увольнению с муниципальной службы.</w:t>
      </w:r>
    </w:p>
    <w:p w14:paraId="192C9F02"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В случае если в ходе осуществления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14:paraId="5FDCDDCD" w14:textId="77777777" w:rsidR="00E75415" w:rsidRPr="00D31791" w:rsidRDefault="00E75415" w:rsidP="00E75415">
      <w:pPr>
        <w:suppressAutoHyphens/>
        <w:spacing w:after="0" w:line="240" w:lineRule="auto"/>
        <w:ind w:firstLine="709"/>
        <w:jc w:val="both"/>
        <w:rPr>
          <w:rFonts w:ascii="Times New Roman" w:eastAsia="Times New Roman" w:hAnsi="Times New Roman" w:cs="Times New Roman"/>
          <w:sz w:val="24"/>
          <w:szCs w:val="24"/>
          <w:lang w:eastAsia="ar-SA"/>
        </w:rPr>
      </w:pPr>
      <w:r w:rsidRPr="00D31791">
        <w:rPr>
          <w:rFonts w:ascii="Times New Roman" w:eastAsia="Times New Roman" w:hAnsi="Times New Roman" w:cs="Times New Roman"/>
          <w:sz w:val="24"/>
          <w:szCs w:val="24"/>
          <w:lang w:eastAsia="ar-SA"/>
        </w:rPr>
        <w:t>В случае если в ходе осуществления контроля за расходами лица, замещающего (занимающего) одну из должностей, указанных в пункте 2 раздела 1 настоящего Положения,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14:paraId="3735E5A7" w14:textId="77777777" w:rsidR="00E75415" w:rsidRPr="00D31791" w:rsidRDefault="00E75415" w:rsidP="00E75415">
      <w:pPr>
        <w:spacing w:after="0" w:line="240" w:lineRule="auto"/>
        <w:jc w:val="center"/>
        <w:outlineLvl w:val="1"/>
        <w:rPr>
          <w:rFonts w:ascii="Times New Roman" w:eastAsia="Times New Roman" w:hAnsi="Times New Roman" w:cs="Times New Roman"/>
          <w:b/>
          <w:bCs/>
          <w:color w:val="000000"/>
          <w:sz w:val="24"/>
          <w:szCs w:val="24"/>
          <w:lang w:eastAsia="ru-RU"/>
        </w:rPr>
      </w:pPr>
    </w:p>
    <w:p w14:paraId="29B80BE4" w14:textId="77777777" w:rsidR="00E75415" w:rsidRPr="00D31791" w:rsidRDefault="00E75415" w:rsidP="00E75415">
      <w:pPr>
        <w:suppressAutoHyphens/>
        <w:spacing w:after="0" w:line="240" w:lineRule="auto"/>
        <w:rPr>
          <w:rFonts w:ascii="Times New Roman" w:eastAsia="Times New Roman" w:hAnsi="Times New Roman" w:cs="Times New Roman"/>
          <w:sz w:val="24"/>
          <w:szCs w:val="24"/>
          <w:lang w:eastAsia="ar-SA"/>
        </w:rPr>
      </w:pPr>
    </w:p>
    <w:p w14:paraId="60154A90" w14:textId="77777777" w:rsidR="00B47B32" w:rsidRDefault="00B47B32">
      <w:bookmarkStart w:id="2" w:name="_GoBack"/>
      <w:bookmarkEnd w:id="2"/>
    </w:p>
    <w:sectPr w:rsidR="00B47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E7"/>
    <w:rsid w:val="00B47B32"/>
    <w:rsid w:val="00DA74E7"/>
    <w:rsid w:val="00E75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B1522-D930-4B80-9702-D78F47FD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7541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271682/" TargetMode="External"/><Relationship Id="rId3" Type="http://schemas.openxmlformats.org/officeDocument/2006/relationships/webSettings" Target="webSettings.xml"/><Relationship Id="rId7" Type="http://schemas.openxmlformats.org/officeDocument/2006/relationships/hyperlink" Target="http://hghltd.yandex.net/yandbtm?text=%D1%84%D0%B5%D0%B4%D0%B5%D1%80%D0%B0%D0%BB%D1%8C%D0%BD%D1%8B%D0%B9%20%D0%B7%D0%B0%D0%BA%D0%BE%D0%BD%20%D0%BE%20%D0%BA%D0%BE%D0%BD%D1%82%D1%80%D0%BE%D0%BB%D0%B5%20%D0%B7%D0%B0%20%D1%81%D0%BE%D0%BE%D1%82%D0%B2%D0%B5%D1%82%D1%81%D1%82%D0%B2%D0%B8%D0%B5%D0%BC%20%D1%80%D0%B0%D1%81%D1%85%D0%BE%D0%B4%D0%BE%D0%B2%20%D0%BB%D0%B8%D1%86&amp;url=http%3A%2F%2Fbase.garant.ru%2F70271682%2F&amp;fmode=inject&amp;mime=html&amp;l10n=ru&amp;sign=994b0d72ebb1988f2ae79c8285ba8a6c&amp;keyno=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ase.garant.ru/70271682/" TargetMode="External"/><Relationship Id="rId11" Type="http://schemas.openxmlformats.org/officeDocument/2006/relationships/fontTable" Target="fontTable.xml"/><Relationship Id="rId5" Type="http://schemas.openxmlformats.org/officeDocument/2006/relationships/hyperlink" Target="http://hghltd.yandex.net/yandbtm?text=%D1%84%D0%B5%D0%B4%D0%B5%D1%80%D0%B0%D0%BB%D1%8C%D0%BD%D1%8B%D0%B9%20%D0%B7%D0%B0%D0%BA%D0%BE%D0%BD%20%D0%BE%20%D0%BA%D0%BE%D0%BD%D1%82%D1%80%D0%BE%D0%BB%D0%B5%20%D0%B7%D0%B0%20%D1%81%D0%BE%D0%BE%D1%82%D0%B2%D0%B5%D1%82%D1%81%D1%82%D0%B2%D0%B8%D0%B5%D0%BC%20%D1%80%D0%B0%D1%81%D1%85%D0%BE%D0%B4%D0%BE%D0%B2%20%D0%BB%D0%B8%D1%86&amp;url=http%3A%2F%2Fbase.garant.ru%2F70271682%2F&amp;fmode=inject&amp;mime=html&amp;l10n=ru&amp;sign=994b0d72ebb1988f2ae79c8285ba8a6c&amp;keyno=0" TargetMode="External"/><Relationship Id="rId10" Type="http://schemas.openxmlformats.org/officeDocument/2006/relationships/hyperlink" Target="http://base.garant.ru/70271682/" TargetMode="External"/><Relationship Id="rId4" Type="http://schemas.openxmlformats.org/officeDocument/2006/relationships/image" Target="media/image1.png"/><Relationship Id="rId9" Type="http://schemas.openxmlformats.org/officeDocument/2006/relationships/hyperlink" Target="http://base.garant.ru/195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3341</Words>
  <Characters>19045</Characters>
  <Application>Microsoft Office Word</Application>
  <DocSecurity>0</DocSecurity>
  <Lines>158</Lines>
  <Paragraphs>44</Paragraphs>
  <ScaleCrop>false</ScaleCrop>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2022-06-23T05:48:00Z</dcterms:created>
  <dcterms:modified xsi:type="dcterms:W3CDTF">2022-06-23T05:48:00Z</dcterms:modified>
</cp:coreProperties>
</file>