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B9F0C" w14:textId="2CD2E9BA" w:rsidR="0092785B" w:rsidRDefault="004447F8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Напоминаем, что 4 мая завершается срок представления расчетов по форме 6-НДФЛ и по страховым взносам за I квартал 2022 года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B5796FB" wp14:editId="2F9C6AC4">
            <wp:extent cx="152400" cy="152400"/>
            <wp:effectExtent l="0" t="0" r="0" b="0"/>
            <wp:docPr id="3" name="Рисунок 3" descr="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✉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Налоговые агенты направляют 6-НДФЛ по форме, формату и в порядке, утвержденным приказом ФНС России от 15.10.2020 № ЕД-7-11/753@ (в редакции приказа ФНС России от 28.09.2021 № ЕД-7-11/845@).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7A47F505" wp14:editId="47E76F3B">
            <wp:extent cx="152400" cy="152400"/>
            <wp:effectExtent l="0" t="0" r="0" b="0"/>
            <wp:docPr id="2" name="Рисунок 2" descr="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✉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Плательщики страховых взносов, производящие выплаты и иные вознаграждения физлицам, подают расчет по страховым взносам, включая сведения о среднесписочной численности работников, по форме, формату и в порядке, утвержденным приказом ФНС России от 06.10.2021 № ЕД-7-11/875@.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358FB8DA" wp14:editId="354E8492">
            <wp:extent cx="152400" cy="152400"/>
            <wp:effectExtent l="0" t="0" r="0" b="0"/>
            <wp:docPr id="1" name="Рисунок 1" descr="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Документы представляются в электронной форме по ТКС работодателями, у которых численность работников превышает 10 человек. Если у лица 10 и менее сотрудников, то оно вправе представлять расчеты по 6-НДФЛ и страховым взносам как в электронной форме, так и на бумаге. Корректность их заполнения можно проверить по утвержденным ФНС России контрольным соотношениям.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hyperlink r:id="rId6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#6ндфл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7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страховойвзнос</w:t>
        </w:r>
        <w:proofErr w:type="spellEnd"/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hyperlink r:id="rId8" w:history="1"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налоговый_календарь</w:t>
        </w:r>
        <w:proofErr w:type="spellEnd"/>
      </w:hyperlink>
    </w:p>
    <w:p w14:paraId="325D6202" w14:textId="4A45A9FF" w:rsidR="004447F8" w:rsidRDefault="004447F8">
      <w:r>
        <w:rPr>
          <w:noProof/>
        </w:rPr>
        <w:drawing>
          <wp:inline distT="0" distB="0" distL="0" distR="0" wp14:anchorId="67530321" wp14:editId="1FD1AF7A">
            <wp:extent cx="5935980" cy="59359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FA"/>
    <w:rsid w:val="004447F8"/>
    <w:rsid w:val="006032FA"/>
    <w:rsid w:val="0092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EDCF"/>
  <w15:chartTrackingRefBased/>
  <w15:docId w15:val="{5F1CB1BE-B560-45DD-8C09-ED5AE1EA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4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BD%D0%B0%D0%BB%D0%BE%D0%B3%D0%BE%D0%B2%D1%8B%D0%B9_%D0%BA%D0%B0%D0%BB%D0%B5%D0%BD%D0%B4%D0%B0%D1%80%D1%8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1%81%D1%82%D1%80%D0%B0%D1%85%D0%BE%D0%B2%D0%BE%D0%B9%D0%B2%D0%B7%D0%BD%D0%BE%D1%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6%D0%BD%D0%B4%D1%84%D0%BB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2022-04-30T16:19:00Z</dcterms:created>
  <dcterms:modified xsi:type="dcterms:W3CDTF">2022-04-30T16:20:00Z</dcterms:modified>
</cp:coreProperties>
</file>