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9BEBF" w14:textId="77777777" w:rsidR="00D141BA" w:rsidRPr="00D141BA" w:rsidRDefault="00D141BA" w:rsidP="00D141BA">
      <w:pPr>
        <w:pStyle w:val="a3"/>
        <w:shd w:val="clear" w:color="auto" w:fill="FFFFFF"/>
        <w:spacing w:before="0" w:beforeAutospacing="0"/>
        <w:jc w:val="both"/>
        <w:rPr>
          <w:rFonts w:ascii="Arial" w:hAnsi="Arial" w:cs="Arial"/>
          <w:b/>
          <w:bCs/>
          <w:color w:val="333333"/>
          <w:sz w:val="28"/>
          <w:szCs w:val="28"/>
          <w:shd w:val="clear" w:color="auto" w:fill="FFFFFF"/>
        </w:rPr>
      </w:pPr>
      <w:r w:rsidRPr="00D141BA">
        <w:rPr>
          <w:rFonts w:ascii="Arial" w:hAnsi="Arial" w:cs="Arial"/>
          <w:b/>
          <w:bCs/>
          <w:color w:val="333333"/>
          <w:sz w:val="28"/>
          <w:szCs w:val="28"/>
          <w:shd w:val="clear" w:color="auto" w:fill="FFFFFF"/>
        </w:rPr>
        <w:t xml:space="preserve">Противодействие экстремизму и </w:t>
      </w:r>
      <w:proofErr w:type="spellStart"/>
      <w:r w:rsidRPr="00D141BA">
        <w:rPr>
          <w:rFonts w:ascii="Arial" w:hAnsi="Arial" w:cs="Arial"/>
          <w:b/>
          <w:bCs/>
          <w:color w:val="333333"/>
          <w:sz w:val="28"/>
          <w:szCs w:val="28"/>
          <w:shd w:val="clear" w:color="auto" w:fill="FFFFFF"/>
        </w:rPr>
        <w:t>терроризму</w:t>
      </w:r>
      <w:proofErr w:type="spellEnd"/>
    </w:p>
    <w:p w14:paraId="1CE51FA0" w14:textId="191D4C03"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Экстремизм, и его крайняя форма – терроризм, – являются одной из самых опасных общественно-политических проблем. Профилактика экстремизма и терроризма – это не только задача государства, это задача и представителей гражданского общества: общественных и религиозных объединений, отдельных граждан.</w:t>
      </w:r>
    </w:p>
    <w:p w14:paraId="1CFB0B34"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В Российской Федерации экстремистская деятельность запрещена, а соблюдение этого запрета находится под строгим контролем. Подобная строгость обусловлена многонациональным и многоконфессиональным составом нашего государства, что требует пристального внимания и необходимости быстрого реагирования на попытки отдельных лиц и организаций посеять рознь между народами и различными группами населения нашей страны.</w:t>
      </w:r>
    </w:p>
    <w:p w14:paraId="65E987B4"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Правовую основу общегосударственной системы противодействия экстремизму и терроризму составляют общепризнанные принципы и нормы международного права, международные договоры Российской Федерации, Федеральные законы «О противодействии экстремисткой деятельности» и «О противодействии терроризму», а также иные нормативные правовые акты Российской Федерации, направленные на совершенствование деятельности в данной области.</w:t>
      </w:r>
    </w:p>
    <w:p w14:paraId="4B07FEF9"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Противодействие экстремизму и терроризму осуществляется на федеральном, региональном и местном уровнях.</w:t>
      </w:r>
    </w:p>
    <w:p w14:paraId="0CCD7698"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В соответствии с Федеральным законом от 25.07.2002 N 114-ФЗ "О противодействии экстремистской деятельности" (далее - Закон о противодействии экстремизму) экстремизм (экстремистская деятельность) это:</w:t>
      </w:r>
    </w:p>
    <w:p w14:paraId="414B5A6B"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насильственное изменение основ конституционного строя и (или) нарушение территориальной целостности Российской Федерации (в том числе отчуждение части территории Российской Федерации), за исключением делимитации, демаркации, редемаркации Государственной границы Российской Федерации с сопредельными государствами;</w:t>
      </w:r>
    </w:p>
    <w:p w14:paraId="02D8935E"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публичное оправдание терроризма и иная террористическая деятельность;</w:t>
      </w:r>
    </w:p>
    <w:p w14:paraId="499A1E1E"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возбуждение социальной, расовой, национальной или религиозной розни;</w:t>
      </w:r>
    </w:p>
    <w:p w14:paraId="38823BBE"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14:paraId="773AC681"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использование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за исключением случаев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14:paraId="24DE44F1"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lastRenderedPageBreak/>
        <w:t>- организация и подготовка указанных деяний, а также подстрекательство к их осуществлению;</w:t>
      </w:r>
    </w:p>
    <w:p w14:paraId="7E07919C"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 и др.</w:t>
      </w:r>
    </w:p>
    <w:p w14:paraId="036A197E"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За осуществление экстремистской деятельности граждане РФ,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РФ порядке.</w:t>
      </w:r>
    </w:p>
    <w:p w14:paraId="1860A827"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Под преступлениями экстремистской направленности в Уголовном кодексе РФ (примечании 2 ст. 282.1) понимаются 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Особенной части УК РФ (например, ст. ст. 280, 280.1, 282, 282.1, 282.2, 282.3 УК РФ, п. "л" ч. 2 ст. 105, п. "е" ч. 2 ст. 111, п. "б" ч. 1 ст. 213 УК РФ), а также иные преступления, совершенные по указанным мотивам, которые в соответствии с п. "е" ч. 1 ст. 63 УК РФ признаются обстоятельством, отягчающим наказание.</w:t>
      </w:r>
    </w:p>
    <w:p w14:paraId="4F1FAE8B"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Предусмотрена административная ответственность за экстремизм. К примеру, в ст. 20.3 КоАП РФ предусмотрена административная ответственность за пропаганду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атрибутики или символики нацистских, экстремистских организаций, а также иных атрибутики или символики, запрещенных федеральными законами, а также за изготовление или сбыт в целях пропаганды либо приобретение в целях сбыта или пропаганды указанной атрибутики или символики, кроме случаев, когда указанными действиями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14:paraId="0D77E430"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Статьей 20.29 КоАП РФ предусмотрена административная ответственность за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за исключением случаев, предусмотренных ст. 20.3.2 КоАП РФ.</w:t>
      </w:r>
    </w:p>
    <w:p w14:paraId="4B79C92C"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Кроме того, для целей противодействия экстремизму применяется комплекс мер, предусмотренных законодательством: В частности, на основании ст. 5 Закона о противодействии экстремизму в целях противодействия экстремистской деятельности федеральные органы государственной власти, органы государственной власти субъектов РФ,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p>
    <w:p w14:paraId="1A277E9E"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xml:space="preserve">Такие меры закреплены специальными нормами законодательства. Например, на основании п. 7.1 ч. 1 ст. 14 Федерального закона от 06.10.2003 N 131-ФЗ "Об общих </w:t>
      </w:r>
      <w:r>
        <w:rPr>
          <w:rFonts w:ascii="Arial" w:hAnsi="Arial" w:cs="Arial"/>
          <w:color w:val="333333"/>
        </w:rPr>
        <w:lastRenderedPageBreak/>
        <w:t>принципах организации местного самоуправления в Российской Федерации" к вопросам местного значения городского, сельского поселения относится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783140DF"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Согласно ст. ст. 6, 7 Закона о противодействии экстремизму в качестве мер для противодействия экстремизму также применяется предостережение или предупреждение со стороны компетентных органов в пределах их полномочий (в т.ч. органов прокуратуры, Минюста и др.).</w:t>
      </w:r>
    </w:p>
    <w:p w14:paraId="1492A42C"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Предусмотрена ответственность в виде приостановления, прекращения деятельности организаций, объединений:</w:t>
      </w:r>
    </w:p>
    <w:p w14:paraId="58B0FAE2"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для организаций и общественных и религиозных объединений (при наличии в их деятельности признаков экстремизма либо в случае осуществления экстремистской деятельности такие организации могут быть ликвидированы, а деятельность объединений, не являющихся юридическими лицами, - запрещена по решению суда на основании заявления Генерального прокурора Российской Федерации или подчиненного ему соответствующего прокурора; кроме того, до момента рассмотрения судом указанного заявления деятельность общественного или религиозного объединения может быть приостановлена) (ст. ст. 9, 10 Закона о противодействии экстремизму). При этом, перечень общественных и религиозных объединений, деятельность которых приостановлена в связи с осуществлением ими экстремистской деятельности, публикуется в "Российская газета", которая на основании распоряжения Правительства РФ от 15.10.2007 N 1420-р определена в качестве официального периодического издания, осуществляющего публикацию перечня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Законом о противодействии экстремизму.</w:t>
      </w:r>
    </w:p>
    <w:p w14:paraId="18959435"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СМИ (на основании ст. ст. 8, 11 Закона о противодействии экстремизму в случае распространения экстремистских материалов либо выявления фактов, свидетельствующих о наличии в его деятельности признаков экстремизма, либо в случае осуществления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СМИ может быть прекращена по решению суда на основании заявления уполномоченного государственного органа, осуществившего регистрацию данного СМИ, либо федерального органа исполнительной власти в сфере печати, телерадиовещания и средств массовых коммуникаций, либо Генерального прокурора РФ или подчиненного ему соответствующего прокурора).</w:t>
      </w:r>
    </w:p>
    <w:p w14:paraId="3D638281"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В целях защиты общества от противоправной информации, распространяемой в информационно-телекоммуникационных сетях (в том числе в сети Интернет) создан Единый реестр доменных имен и (или) универсальных указателей страниц сайтов в сети Интернет и сетевых адресов сайтов в сети Интернет, содержащих информацию, запрещенную к распространению на территории Российской Федерации федеральными законами.</w:t>
      </w:r>
    </w:p>
    <w:p w14:paraId="2D92731E"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lastRenderedPageBreak/>
        <w:t>В современных социально-политических условиях крайним проявлением экстремизма является терроризм, который основывается на экстремистской идеологии.</w:t>
      </w:r>
    </w:p>
    <w:p w14:paraId="66572116"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Слово "террор" в переводе с латыни означает "</w:t>
      </w:r>
      <w:proofErr w:type="spellStart"/>
      <w:r>
        <w:rPr>
          <w:rFonts w:ascii="Arial" w:hAnsi="Arial" w:cs="Arial"/>
          <w:color w:val="333333"/>
        </w:rPr>
        <w:t>ужас</w:t>
      </w:r>
      <w:proofErr w:type="gramStart"/>
      <w:r>
        <w:rPr>
          <w:rFonts w:ascii="Arial" w:hAnsi="Arial" w:cs="Arial"/>
          <w:color w:val="333333"/>
        </w:rPr>
        <w:t>".Террор</w:t>
      </w:r>
      <w:proofErr w:type="spellEnd"/>
      <w:proofErr w:type="gramEnd"/>
      <w:r>
        <w:rPr>
          <w:rFonts w:ascii="Arial" w:hAnsi="Arial" w:cs="Arial"/>
          <w:color w:val="333333"/>
        </w:rPr>
        <w:t xml:space="preserve"> опирается на насилие и достигает своих целей путем демонстративного физического подавления любых сколько-нибудь активных противников с тем, чтобы запугать и лишить воли к сопротивлению всех потенциальных противников.</w:t>
      </w:r>
    </w:p>
    <w:p w14:paraId="379D2501"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Основным нормативным правовым актом, регулирующим борьбу с рассматриваемым явлением, является Федеральный закон от 06.03.2006 N 35-ФЗ "О противодействии терроризму" (далее - Закон о противодействии терроризму). Согласно п. 1 ст. 3 Закона о противодействии терроризму под терроризмом понимаются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14:paraId="22A1734D"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Под террористической понимается деятельность по:</w:t>
      </w:r>
    </w:p>
    <w:p w14:paraId="26D125F1"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организации, планированию, подготовке, финансированию и реализации террористического акта;</w:t>
      </w:r>
    </w:p>
    <w:p w14:paraId="40A967A4"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подстрекательству к террористическому акту;</w:t>
      </w:r>
    </w:p>
    <w:p w14:paraId="3DF9D74B"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организации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 (согласно ст. 208 УК РФ). Под незаконным вооруженным формированием следует понимать не предусмотренные федеральным законом объединение, отряд, дружину или иную вооруженную группу, созданные для реализации определенных целей (например, для совершения террористических актов, насильственного изменения основ конституционного строя территориальной целостности Российской Федерации);</w:t>
      </w:r>
    </w:p>
    <w:p w14:paraId="34C5347C"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вербовке, вооружению, обучению и использованию террористов;</w:t>
      </w:r>
    </w:p>
    <w:p w14:paraId="0C7B4387"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информационному или иному пособничеству в планировании, подготовке или реализации террористического акта;</w:t>
      </w:r>
    </w:p>
    <w:p w14:paraId="6FDA5AA5"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пропаганде идей терроризма, распространению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14:paraId="26D46C85"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В целях уголовно-правового обеспечения противодействия терроризму и в интересах выполнения международных обязательств УК РФ устанавливает ответственность за совершение преступлений террористической направленности, предусмотренных ст. ст. 205, 205.1, 205.2, 205.3, 205.4, 205.5, 206, 208, 211, 220, 221, 277, 278, 279, 360 и 361 Уголовного кодекса РФ. Предусмотрены самая строгая мера наказания в виде лишения свободы вплоть до пожизненного лишения свободы.</w:t>
      </w:r>
    </w:p>
    <w:p w14:paraId="3E53F878"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lastRenderedPageBreak/>
        <w:t>Угроза терроризма будет сохраняться до тех пор, пока существуют источники и каналы распространения этой идеологии.</w:t>
      </w:r>
    </w:p>
    <w:p w14:paraId="366FD861"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Противодействие экстремистской и террористической деятельности осуществляется по следующим основным направлениям:</w:t>
      </w:r>
    </w:p>
    <w:p w14:paraId="7BCCD155"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Первое направление - принятие профилактических мер, направленных на предупреждение данной деятельности, в том числе на выявление и последующее устранение причин и условий, способствующих её осуществлению. Оно включает в себя совместную работу органов власти, местного самоуправления, правоохранительных органов, общественных организаций начиная от принятия Целевых программ, предусматривающих бюджетное финансирование, включающих в себя мероприятия по воспитательной, пропагандистской работе, направленной на предупреждение экстремистской деятельности, заканчивая укреплением антитеррористической защищенности объектов особой важности, мест с массовым скопление людей, социальных учреждений и т.д.</w:t>
      </w:r>
    </w:p>
    <w:p w14:paraId="7B87B0BF"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В целях защиты населения и территории все места массового пребывания людей независимо от установленной категории оборудуются:</w:t>
      </w:r>
    </w:p>
    <w:p w14:paraId="1F948DCB"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системой видеонаблюдения;</w:t>
      </w:r>
    </w:p>
    <w:p w14:paraId="211068B5"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системой оповещения и управления эвакуацией;</w:t>
      </w:r>
    </w:p>
    <w:p w14:paraId="0D8DB7EE"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системой освещения.</w:t>
      </w:r>
    </w:p>
    <w:p w14:paraId="10D5E694"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В целях поддержания правопорядка в местах массового пребывания людей организуется их физическая охрана.</w:t>
      </w:r>
    </w:p>
    <w:p w14:paraId="78FB6952"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xml:space="preserve">Второе направление </w:t>
      </w:r>
      <w:proofErr w:type="gramStart"/>
      <w:r>
        <w:rPr>
          <w:rFonts w:ascii="Arial" w:hAnsi="Arial" w:cs="Arial"/>
          <w:color w:val="333333"/>
        </w:rPr>
        <w:t>- это</w:t>
      </w:r>
      <w:proofErr w:type="gramEnd"/>
      <w:r>
        <w:rPr>
          <w:rFonts w:ascii="Arial" w:hAnsi="Arial" w:cs="Arial"/>
          <w:color w:val="333333"/>
        </w:rPr>
        <w:t xml:space="preserve"> непосредственное выявление и пресечение правоохранительными органами экстремистской и террористической деятельности общественных и религиозных объединений, иных организаций, физических лиц.</w:t>
      </w:r>
    </w:p>
    <w:p w14:paraId="60045969"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Для оперативности выявления экстремистских и террористических угроз необходимы усилия не только правоохранительных органов, но и гражданского общества, направленные на патриотическое воспитание населения, развитие терпимого отношения общества ко всем расам и религиям, воспитание правового сознания.</w:t>
      </w:r>
    </w:p>
    <w:p w14:paraId="21E6FD45"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Важнейшее значение в деле предупреждения терроризма имеет общественная изоляция террористических групп, лишение их внутренней и внешней поддержки, выявление и ликвидация источников их финансирования, включая легитимные и криминальные доходы террористов как внутри страны, так и из-за рубежа.</w:t>
      </w:r>
    </w:p>
    <w:p w14:paraId="358EF7AA"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В связи с чем, значимую роль в противодействии экстремизму и терроризму выполняют органы прокуратуры.</w:t>
      </w:r>
    </w:p>
    <w:p w14:paraId="48C0060E"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 xml:space="preserve">Терроризм во всех его формах и проявлениях и по своим масштабам и интенсивности, по своей бесчеловечности и жестокости – одна из самых острых и злободневных проблем. Проявления терроризма влекут за собой массовые человеческие жертвы, разрушение духовных, материальных, культурных ценностей, которые невозможно воссоздать веками. Кроме того, терроризм </w:t>
      </w:r>
      <w:r>
        <w:rPr>
          <w:rFonts w:ascii="Arial" w:hAnsi="Arial" w:cs="Arial"/>
          <w:color w:val="333333"/>
        </w:rPr>
        <w:lastRenderedPageBreak/>
        <w:t>порождает ненависть и недоверие между социальными и национальными группами.</w:t>
      </w:r>
    </w:p>
    <w:p w14:paraId="09B52400"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Спецслужбами и правоохранительными органами фиксируется использование идеологами террористических организаций все новых средств коммуникации для наибольшего охвата аудитории. Значительным идеологическим ресурсом экстремистов, террористов является обучение молодых граждан России в зарубежных теологических учебных заведениях. Преступники широко используют дезинформацию, запугивание, манипуляцию общественным сознанием, подмену понятий и фактов, используют Интернет для вербовки новых членов, включая террористов-смертников.</w:t>
      </w:r>
    </w:p>
    <w:p w14:paraId="0532D079"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В России веками дружно жили люди разных национальностей и вероисповеданий, воспитанные на уважении к культурным и конфессиональным особенностям, при сохранении собственной идентичности. Только взаимоуважение позволят предупредить разрастание социальной базы терроризма.</w:t>
      </w:r>
    </w:p>
    <w:p w14:paraId="0974557A" w14:textId="77777777" w:rsidR="00D141BA" w:rsidRDefault="00D141BA" w:rsidP="00D141BA">
      <w:pPr>
        <w:pStyle w:val="a3"/>
        <w:shd w:val="clear" w:color="auto" w:fill="FFFFFF"/>
        <w:spacing w:before="0" w:beforeAutospacing="0"/>
        <w:jc w:val="both"/>
        <w:rPr>
          <w:rFonts w:ascii="Roboto" w:hAnsi="Roboto"/>
          <w:color w:val="333333"/>
        </w:rPr>
      </w:pPr>
      <w:r>
        <w:rPr>
          <w:rFonts w:ascii="Arial" w:hAnsi="Arial" w:cs="Arial"/>
          <w:color w:val="333333"/>
        </w:rPr>
        <w:t>Защищать безопасность Отечества надо сообща с участием каждого гражданина, каждого из нас. В случае обнаружения фактов терроризма и экстремизма необходимо обращаться в органы полиции, прокуратуры, федеральной безопасности.</w:t>
      </w:r>
    </w:p>
    <w:p w14:paraId="367AEE7D" w14:textId="77777777" w:rsidR="00C93BFB" w:rsidRDefault="00C93BFB"/>
    <w:sectPr w:rsidR="00C93B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DBD"/>
    <w:rsid w:val="001B3DBD"/>
    <w:rsid w:val="00C93BFB"/>
    <w:rsid w:val="00D141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7F84C"/>
  <w15:chartTrackingRefBased/>
  <w15:docId w15:val="{46AD3599-EB4D-4B2E-A1CC-E18527670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41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385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2269</Words>
  <Characters>12934</Characters>
  <Application>Microsoft Office Word</Application>
  <DocSecurity>0</DocSecurity>
  <Lines>107</Lines>
  <Paragraphs>30</Paragraphs>
  <ScaleCrop>false</ScaleCrop>
  <Company/>
  <LinksUpToDate>false</LinksUpToDate>
  <CharactersWithSpaces>15173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Сайлык</dc:creator>
  <cp:keywords/>
  <dc:description/>
  <cp:lastModifiedBy>Сайлык</cp:lastModifiedBy>
  <cp:revision>3</cp:revision>
  <dcterms:created xsi:type="dcterms:W3CDTF">2022-04-01T18:09:00Z</dcterms:created>
  <dcterms:modified xsi:type="dcterms:W3CDTF">2022-04-01T18:10:00Z</dcterms:modified>
</cp:coreProperties>
</file>